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B9A" w:rsidRPr="00DF3B9A" w:rsidRDefault="00DF3B9A" w:rsidP="007258E9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….. районную прокуратуру</w:t>
      </w:r>
    </w:p>
    <w:p w:rsidR="00DF3B9A" w:rsidRPr="00DF3B9A" w:rsidRDefault="00DF3B9A" w:rsidP="007258E9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Заявители: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DF3B9A" w:rsidRPr="00597D82" w:rsidRDefault="00DF3B9A" w:rsidP="007258E9">
      <w:pPr>
        <w:spacing w:before="100" w:beforeAutospacing="1" w:after="75" w:line="240" w:lineRule="auto"/>
        <w:jc w:val="center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ЗАЯВЛЕНИЕ</w:t>
      </w:r>
    </w:p>
    <w:p w:rsidR="00DF3B9A" w:rsidRPr="00597D82" w:rsidRDefault="00DF3B9A" w:rsidP="007258E9">
      <w:pPr>
        <w:spacing w:before="100" w:beforeAutospacing="1" w:after="75" w:line="240" w:lineRule="auto"/>
        <w:jc w:val="center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о привлечении к ответственности за</w:t>
      </w:r>
    </w:p>
    <w:p w:rsidR="00DF3B9A" w:rsidRPr="00597D82" w:rsidRDefault="00DF3B9A" w:rsidP="007258E9">
      <w:pPr>
        <w:spacing w:before="100" w:beforeAutospacing="1" w:after="75" w:line="240" w:lineRule="auto"/>
        <w:jc w:val="center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правонарушение, предусмотренное  ч. 1 ст. 7.23.3 КоАП РФ</w:t>
      </w:r>
    </w:p>
    <w:p w:rsidR="00DF3B9A" w:rsidRPr="00597D82" w:rsidRDefault="00DF3B9A" w:rsidP="007258E9">
      <w:pPr>
        <w:spacing w:before="100" w:beforeAutospacing="1" w:after="75" w:line="240" w:lineRule="auto"/>
        <w:jc w:val="center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1. Состав прав</w:t>
      </w:r>
      <w:r w:rsidR="00F80D68"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о</w:t>
      </w: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нарушения</w:t>
      </w:r>
    </w:p>
    <w:p w:rsidR="00D66A6B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Мы проживаем в </w:t>
      </w:r>
      <w:r w:rsidR="00D66A6B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г. Альметьевске в  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доме</w:t>
      </w:r>
      <w:r w:rsidR="00D66A6B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№ 37 по ул. Пушкина,</w:t>
      </w:r>
    </w:p>
    <w:p w:rsidR="00597D82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Считается, что упр</w:t>
      </w:r>
      <w:r w:rsidR="00597D82"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авление домом осуществляется ООО « АСЦЖ»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</w:t>
      </w:r>
      <w:r w:rsidR="00597D82"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.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Дейс</w:t>
      </w:r>
      <w:r w:rsidR="00D66A6B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твуя в обход закона, данная частная организация 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уклоняется от заключения договора управления и предъявляет счета за надуманные объемы работ по произвольным</w:t>
      </w:r>
      <w:r w:rsidR="00F80D68"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ценам в отс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утствие какой-либ</w:t>
      </w:r>
      <w:r w:rsidR="00F80D68"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о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возможности контроля за исполнением обязательств перед плательщиками, тогда как согласно Стандарту 4"г" «Правил управления многоквартирным домом”, утвержденными Постановлением Правительства РФ 15 мая 2013 №416 требуется</w:t>
      </w:r>
    </w:p>
    <w:p w:rsidR="00DF3B9A" w:rsidRPr="00D66A6B" w:rsidRDefault="00DF3B9A" w:rsidP="00D66A6B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D66A6B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организовать оказания услуг и выполнения работ, предусмотренных перечнем услуг и работ, утвержденным решением собрания,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Согласно п. 31 “Правил содержания общего имущества…”, утвержденных Постановлением правительства №491 предусмотрено исчислять объем услуг в </w:t>
      </w:r>
      <w:r w:rsidR="00614519"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зависимости от ПЕРЕЧНЯ 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услуг (работ) и условий их оказания (выполнения), причем сугубо индивидуально для каждого дома, а размер финансирования определять в зависимости от объемов и качества оказанных услуг или выполненных работ, если они вошли в ПЕРЕЧЕНЬ. 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В отсутствии договора управления, перечня работ и услуг,  утвержденных собранием цен и тарифов никакие выполненные работы не могут быть зачтены (как не</w:t>
      </w:r>
      <w:r w:rsidR="001A4FAD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заказанные), а потому оплате не подлежат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 </w:t>
      </w:r>
    </w:p>
    <w:p w:rsidR="00DF3B9A" w:rsidRPr="00D66A6B" w:rsidRDefault="00DF3B9A" w:rsidP="00D66A6B">
      <w:pPr>
        <w:pStyle w:val="a5"/>
        <w:numPr>
          <w:ilvl w:val="0"/>
          <w:numId w:val="1"/>
        </w:num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D66A6B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Согласно части 1 статьи 7.23.3 КоАП РФ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 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Нарушение организациями …, осуществляющими предпринимательскую деятельность по управлению многоквартирными домами </w:t>
      </w: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…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, </w:t>
      </w: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правил осуществления предпринимательской деятельности по управлению многоквартирными домами</w:t>
      </w: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 xml:space="preserve"> -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50 тысяч до 100 тысяч рублей или дисквалификацию на срок до 3 лет; на юридических лиц - от 150 тысяч до 250 тысяч рублей.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 </w:t>
      </w:r>
    </w:p>
    <w:p w:rsidR="00DF3B9A" w:rsidRPr="00597D82" w:rsidRDefault="003437A7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 xml:space="preserve">2. </w:t>
      </w:r>
      <w:proofErr w:type="spellStart"/>
      <w:r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Справочно</w:t>
      </w:r>
      <w:proofErr w:type="spellEnd"/>
      <w:r>
        <w:rPr>
          <w:rFonts w:ascii="Tahoma" w:eastAsia="Times New Roman" w:hAnsi="Tahoma" w:cs="Tahoma"/>
          <w:b/>
          <w:bCs/>
          <w:color w:val="0A0B0C"/>
          <w:sz w:val="20"/>
          <w:szCs w:val="20"/>
          <w:lang w:eastAsia="ru-RU"/>
        </w:rPr>
        <w:t>.</w:t>
      </w:r>
    </w:p>
    <w:p w:rsidR="00DF3B9A" w:rsidRPr="003437A7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18"/>
          <w:szCs w:val="18"/>
          <w:lang w:eastAsia="ru-RU"/>
        </w:rPr>
      </w:pP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lastRenderedPageBreak/>
        <w:t>Согласно ч.1 cт.9 Гражданского Кодекса РФ “граждане … по своему усмотрению осуществляют принадлежащие им гражданские права”. Это значит, что наши конституционные права на обращение в любые органы власти и к любым должностным лицам (ст. 33 Конституции РФ) включают право на выбор при наличие альтернативы.</w:t>
      </w:r>
    </w:p>
    <w:p w:rsidR="00DF3B9A" w:rsidRPr="003437A7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18"/>
          <w:szCs w:val="18"/>
          <w:lang w:eastAsia="ru-RU"/>
        </w:rPr>
      </w:pP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Мы вправе обратиться как в орган государственног</w:t>
      </w:r>
      <w:r w:rsidR="00614519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о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 xml:space="preserve"> жилищного надзора, так и в орган надзора за законностью. Мы отказываем в доверии в ГЖИ, потому что специалисты этого орг</w:t>
      </w:r>
      <w:r w:rsidR="00614519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ана причастны к приемки экзамен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 xml:space="preserve">ов и к выдаче лицензии на управление домом организации, </w:t>
      </w:r>
      <w:r w:rsidR="000A3DD8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 xml:space="preserve"> </w:t>
      </w:r>
      <w:r w:rsidR="00597D82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 xml:space="preserve"> 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рук</w:t>
      </w:r>
      <w:r w:rsidR="00D56A03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о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водство</w:t>
      </w:r>
      <w:r w:rsidR="00614519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 xml:space="preserve"> 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 xml:space="preserve"> которой не владеет элементарными понятиями, в частности, о необходимости заключения договора управления и о необходимости устанавливать плату на основании перечня работ и услуг. При явном конфликте интересов вместо проверки фа</w:t>
      </w:r>
      <w:r w:rsidR="00597D82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к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та правонарушения следует ожидать поиск оправдательных обстоятельст</w:t>
      </w:r>
      <w:r w:rsidR="00614519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в для того, чтобы уберечь неиспр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авную у</w:t>
      </w:r>
      <w:r w:rsidR="00614519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п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равляющую организацию от взыскания.</w:t>
      </w:r>
    </w:p>
    <w:p w:rsidR="00DF3B9A" w:rsidRPr="003437A7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18"/>
          <w:szCs w:val="18"/>
          <w:lang w:eastAsia="ru-RU"/>
        </w:rPr>
      </w:pP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Вместе с тем в соответствии со статьей 28.4 КоАП РФ прокуратура имеет право возбудить дело о любом административном правонарушении. Факт не</w:t>
      </w:r>
      <w:r w:rsidR="00614519"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 xml:space="preserve"> </w:t>
      </w: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заключения договора управления установлен. Факт отсутствия перечня работ и услуг никем не отрицается. Осталось дать правовую оценку и принять меры по привлечению правонарушителя к ответственности по закону</w:t>
      </w:r>
    </w:p>
    <w:p w:rsidR="00DF3B9A" w:rsidRPr="003437A7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18"/>
          <w:szCs w:val="18"/>
          <w:lang w:eastAsia="ru-RU"/>
        </w:rPr>
      </w:pPr>
      <w:r w:rsidRPr="003437A7">
        <w:rPr>
          <w:rFonts w:ascii="Tahoma" w:eastAsia="Times New Roman" w:hAnsi="Tahoma" w:cs="Tahoma"/>
          <w:color w:val="0A0B0C"/>
          <w:sz w:val="18"/>
          <w:szCs w:val="18"/>
          <w:lang w:eastAsia="ru-RU"/>
        </w:rPr>
        <w:t> </w:t>
      </w:r>
    </w:p>
    <w:p w:rsidR="00DF3B9A" w:rsidRPr="00597D82" w:rsidRDefault="00DF3B9A" w:rsidP="00DF3B9A">
      <w:pPr>
        <w:spacing w:before="100" w:beforeAutospacing="1" w:after="300" w:line="240" w:lineRule="auto"/>
        <w:outlineLvl w:val="1"/>
        <w:rPr>
          <w:rFonts w:ascii="Tahoma" w:eastAsia="Times New Roman" w:hAnsi="Tahoma" w:cs="Tahoma"/>
          <w:b/>
          <w:bCs/>
          <w:color w:val="0A0B0C"/>
          <w:kern w:val="36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b/>
          <w:bCs/>
          <w:color w:val="0A0B0C"/>
          <w:kern w:val="36"/>
          <w:sz w:val="20"/>
          <w:szCs w:val="20"/>
          <w:lang w:eastAsia="ru-RU"/>
        </w:rPr>
        <w:t>Руководствуясь ст. ст. 1, 2,15,17,18,33,40,45, 53 Конституции РФ, ч.5 и ч.6 ст.13  ЖК РФ, в соответствии с ч.3 ст. 27 закона “О прокуратуре …”, на основании изложенного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 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ПРОСИМ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привлечь директора УК к ответственности за правонарушение, предусмотренное ч.1 ст. 7.23.3 КоАП РФ, в виде дисквалификации на срок до трех лет или в виде возложения штрафа в размере от 50 тысяч до 100 тысяч рублей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 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Со своей стороны для содействия государству в наведении порядка приостанавливаем оплату по счетам неисправной управляющей организации до вынесения постановления о привлечении к ответственности за нарушение отмеченных требований</w:t>
      </w:r>
    </w:p>
    <w:p w:rsidR="00DF3B9A" w:rsidRPr="00597D82" w:rsidRDefault="00DF3B9A" w:rsidP="00DF3B9A">
      <w:pPr>
        <w:spacing w:before="100" w:beforeAutospacing="1" w:after="75" w:line="240" w:lineRule="auto"/>
        <w:rPr>
          <w:rFonts w:ascii="Tahoma" w:eastAsia="Times New Roman" w:hAnsi="Tahoma" w:cs="Tahoma"/>
          <w:color w:val="0A0B0C"/>
          <w:sz w:val="20"/>
          <w:szCs w:val="20"/>
          <w:lang w:eastAsia="ru-RU"/>
        </w:rPr>
      </w:pPr>
      <w:r w:rsidRPr="00597D82">
        <w:rPr>
          <w:rFonts w:ascii="Tahoma" w:eastAsia="Times New Roman" w:hAnsi="Tahoma" w:cs="Tahoma"/>
          <w:color w:val="0A0B0C"/>
          <w:sz w:val="20"/>
          <w:szCs w:val="20"/>
          <w:lang w:eastAsia="ru-RU"/>
        </w:rPr>
        <w:t> </w:t>
      </w:r>
    </w:p>
    <w:p w:rsidR="007F20E5" w:rsidRPr="00597D82" w:rsidRDefault="007F20E5">
      <w:pPr>
        <w:rPr>
          <w:rFonts w:ascii="Tahoma" w:hAnsi="Tahoma" w:cs="Tahoma"/>
          <w:sz w:val="20"/>
          <w:szCs w:val="20"/>
        </w:rPr>
      </w:pPr>
    </w:p>
    <w:sectPr w:rsidR="007F20E5" w:rsidRPr="00597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A0A4E"/>
    <w:multiLevelType w:val="hybridMultilevel"/>
    <w:tmpl w:val="714E37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20"/>
    <w:rsid w:val="000A3DD8"/>
    <w:rsid w:val="001A4FAD"/>
    <w:rsid w:val="003437A7"/>
    <w:rsid w:val="00597D82"/>
    <w:rsid w:val="006034FC"/>
    <w:rsid w:val="00614519"/>
    <w:rsid w:val="007258E9"/>
    <w:rsid w:val="007F20E5"/>
    <w:rsid w:val="009B4320"/>
    <w:rsid w:val="00CA7133"/>
    <w:rsid w:val="00D56A03"/>
    <w:rsid w:val="00D66A6B"/>
    <w:rsid w:val="00DF3B9A"/>
    <w:rsid w:val="00F8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DABA2"/>
  <w15:chartTrackingRefBased/>
  <w15:docId w15:val="{EA907661-04EF-4B58-B404-FAAF4F60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3B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3B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F3B9A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DF3B9A"/>
    <w:rPr>
      <w:b/>
      <w:bCs/>
    </w:rPr>
  </w:style>
  <w:style w:type="paragraph" w:styleId="a5">
    <w:name w:val="List Paragraph"/>
    <w:basedOn w:val="a"/>
    <w:uiPriority w:val="34"/>
    <w:qFormat/>
    <w:rsid w:val="00D66A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488418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8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08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5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14</cp:revision>
  <dcterms:created xsi:type="dcterms:W3CDTF">2017-01-30T11:47:00Z</dcterms:created>
  <dcterms:modified xsi:type="dcterms:W3CDTF">2017-02-07T09:00:00Z</dcterms:modified>
</cp:coreProperties>
</file>